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April 9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Chang, Joshua Posada, Joshuan Jimenez, </w:t>
      </w:r>
      <w:r w:rsidDel="00000000" w:rsidR="00000000" w:rsidRPr="00000000">
        <w:rPr>
          <w:rtl w:val="0"/>
        </w:rPr>
        <w:t xml:space="preserve">Pablo Maldonado, Cristian Caro, Anthony Nguyen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○ Started doing the poster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○ Work on the presentation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○ Started working on rels and realized Temporal nodes needed more parsing. Worked on temporal node to get date objects from normalizerNER and then translated the values to a date object. Discussed with Pablo about translating the terms to temporal nodes. Asked Antonella about questions we have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○. Create Rel relations by comparing dates and following steps 4-6 for section 4.2.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D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what was needed for showcase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code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- Cap 2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TLink: event- date node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Tlinks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some problem in the parsers, and starting formatting the output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Nguyen - Capstone 2</w:t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how to open the database in neo4j and did skeleton code for the parser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firstLine="72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